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№848-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4082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Коротуну В. О. технічної 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пай №22/84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, із земель реформованого КСП “Зміївське”, що розташована на території Зміївської міської ради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Коротуна Валерія Опанасовича,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пай №22/84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із земель реформованого КСП “Зміївське”, що розташована на території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виконаний ФОП Горбачов В. О., витяг з Державного земельного кадастру про земельну ділянку № НВ-3223083082021 від 23.06.2021 року, що зареєстрована Відділом в Іванківському районі Головного управління Держгеокадастру у Київській області, керуючись ст. 12, 78, 81, 116, 118, 121,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jc w:val="left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Коротуну Валерію Опанасовичу,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ехнічну документацію із землеустрою щодо встановлення меж земельної ділянки в натурі (на місцевості) на земельну ділянку для ведення товарного сільськогосподарського виробництва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(код КВЦПЗ - 01.01), загальною площею 0,4418 га, яка розташована на території Зміївської міської ради за межами м. Зміїв, пай 22/84, Чугуївського району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Зміївської міської ради у приватну власність гр.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Коротуну В. О.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6321710100:04:011:0217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, площею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0,4418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 (сільськогосподарські землі - 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0,4418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пасовища -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0,4418 га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), що розташована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на території Зміївської міської ради із земель реформованого КСП “Зміївське” за межами м. Зміїв.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6321710100:04:011:0217,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>Коротуну В. О.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/>
          <w:b/>
          <w:bCs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lang w:val="uk-UA" w:eastAsia="ru-RU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LibreOffice/5.1.6.2$Linux_X86_64 LibreOffice_project/10m0$Build-2</Application>
  <Pages>2</Pages>
  <Words>401</Words>
  <Characters>2705</Characters>
  <CharactersWithSpaces>3271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2021-07-26T09:30:46Z</cp:lastPrinted>
  <dcterms:modified xsi:type="dcterms:W3CDTF">2021-07-28T13:06:27Z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